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296F65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296F65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A0343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DB42E2">
              <w:rPr>
                <w:sz w:val="28"/>
                <w:szCs w:val="28"/>
                <w:lang w:eastAsia="en-US"/>
              </w:rPr>
              <w:t>8</w:t>
            </w:r>
            <w:r w:rsidR="004939D7">
              <w:rPr>
                <w:sz w:val="28"/>
                <w:szCs w:val="28"/>
                <w:lang w:eastAsia="en-US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296F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Pr="0083069D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724DA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="00B17E46" w:rsidRPr="0083069D">
        <w:rPr>
          <w:sz w:val="26"/>
          <w:szCs w:val="26"/>
        </w:rPr>
        <w:t>часов</w:t>
      </w:r>
      <w:r w:rsidR="000C1AC3" w:rsidRPr="0083069D">
        <w:rPr>
          <w:sz w:val="26"/>
          <w:szCs w:val="26"/>
        </w:rPr>
        <w:t xml:space="preserve"> </w:t>
      </w:r>
      <w:r w:rsidR="00F724DA">
        <w:rPr>
          <w:sz w:val="26"/>
          <w:szCs w:val="26"/>
        </w:rPr>
        <w:t>20</w:t>
      </w:r>
      <w:r w:rsidR="00B17E46" w:rsidRPr="0083069D">
        <w:rPr>
          <w:sz w:val="26"/>
          <w:szCs w:val="26"/>
        </w:rPr>
        <w:t xml:space="preserve"> минут</w:t>
      </w:r>
    </w:p>
    <w:p w:rsidR="00B17E46" w:rsidRPr="0083069D" w:rsidRDefault="00B17E46" w:rsidP="00B17E46">
      <w:pPr>
        <w:rPr>
          <w:sz w:val="26"/>
          <w:szCs w:val="26"/>
        </w:rPr>
      </w:pP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</w:t>
      </w:r>
      <w:r w:rsidR="0028093F" w:rsidRPr="0083069D">
        <w:rPr>
          <w:sz w:val="26"/>
          <w:szCs w:val="26"/>
        </w:rPr>
        <w:t>б отказе в</w:t>
      </w:r>
      <w:r w:rsidRPr="0083069D">
        <w:rPr>
          <w:sz w:val="26"/>
          <w:szCs w:val="26"/>
        </w:rPr>
        <w:t xml:space="preserve"> регистрации кандидата в депутаты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Думы Находкинского городского округа,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выдвинутого в порядке самовыдвижения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по одномандатному избирательному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округу</w:t>
      </w:r>
      <w:r w:rsidR="00B809EE" w:rsidRPr="0083069D">
        <w:rPr>
          <w:sz w:val="26"/>
          <w:szCs w:val="26"/>
        </w:rPr>
        <w:t xml:space="preserve"> № </w:t>
      </w:r>
      <w:r w:rsidR="00792A7A">
        <w:rPr>
          <w:sz w:val="26"/>
          <w:szCs w:val="26"/>
        </w:rPr>
        <w:t>1</w:t>
      </w:r>
      <w:r w:rsidR="005646DD">
        <w:rPr>
          <w:sz w:val="26"/>
          <w:szCs w:val="26"/>
        </w:rPr>
        <w:t>3</w:t>
      </w:r>
      <w:r w:rsidR="00146C33" w:rsidRPr="0083069D">
        <w:rPr>
          <w:sz w:val="26"/>
          <w:szCs w:val="26"/>
        </w:rPr>
        <w:t>,</w:t>
      </w:r>
      <w:r w:rsidR="00B809EE" w:rsidRPr="0083069D">
        <w:rPr>
          <w:sz w:val="26"/>
          <w:szCs w:val="26"/>
        </w:rPr>
        <w:t xml:space="preserve"> </w:t>
      </w:r>
      <w:r w:rsidR="005646DD">
        <w:rPr>
          <w:sz w:val="26"/>
          <w:szCs w:val="26"/>
        </w:rPr>
        <w:t>Иванова</w:t>
      </w:r>
      <w:r w:rsidR="00AF174A">
        <w:rPr>
          <w:sz w:val="26"/>
          <w:szCs w:val="26"/>
        </w:rPr>
        <w:t xml:space="preserve"> </w:t>
      </w:r>
      <w:r w:rsidR="005646DD">
        <w:rPr>
          <w:sz w:val="26"/>
          <w:szCs w:val="26"/>
        </w:rPr>
        <w:t>Ивана Павловича</w:t>
      </w:r>
      <w:r w:rsidR="00EF69FE" w:rsidRPr="0083069D">
        <w:rPr>
          <w:sz w:val="26"/>
          <w:szCs w:val="26"/>
        </w:rPr>
        <w:t xml:space="preserve"> </w:t>
      </w:r>
    </w:p>
    <w:p w:rsidR="00B17E46" w:rsidRPr="0083069D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83069D" w:rsidRDefault="00B17E46" w:rsidP="00B17E46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</w:t>
      </w:r>
      <w:r w:rsidR="00B809EE" w:rsidRPr="0083069D">
        <w:rPr>
          <w:sz w:val="26"/>
          <w:szCs w:val="26"/>
        </w:rPr>
        <w:t xml:space="preserve">         </w:t>
      </w:r>
      <w:r w:rsidR="005646DD">
        <w:rPr>
          <w:sz w:val="26"/>
          <w:szCs w:val="26"/>
        </w:rPr>
        <w:t>Иванов Иван Павлович</w:t>
      </w:r>
      <w:r w:rsidR="00296F65"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83069D">
        <w:rPr>
          <w:sz w:val="26"/>
          <w:szCs w:val="26"/>
        </w:rPr>
        <w:t xml:space="preserve">           </w:t>
      </w:r>
      <w:r w:rsidRPr="0083069D">
        <w:rPr>
          <w:sz w:val="26"/>
          <w:szCs w:val="26"/>
        </w:rPr>
        <w:t xml:space="preserve">№ </w:t>
      </w:r>
      <w:r w:rsidR="00792A7A">
        <w:rPr>
          <w:sz w:val="26"/>
          <w:szCs w:val="26"/>
        </w:rPr>
        <w:t>1</w:t>
      </w:r>
      <w:r w:rsidR="005646DD">
        <w:rPr>
          <w:sz w:val="26"/>
          <w:szCs w:val="26"/>
        </w:rPr>
        <w:t>3</w:t>
      </w:r>
      <w:r w:rsidRPr="0083069D">
        <w:rPr>
          <w:sz w:val="26"/>
          <w:szCs w:val="26"/>
        </w:rPr>
        <w:t xml:space="preserve"> в порядке самовыдвижения.</w:t>
      </w:r>
    </w:p>
    <w:p w:rsidR="00B17E46" w:rsidRPr="0083069D" w:rsidRDefault="00B17E46" w:rsidP="00FD4067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792A7A">
        <w:rPr>
          <w:sz w:val="26"/>
          <w:szCs w:val="26"/>
        </w:rPr>
        <w:t>1</w:t>
      </w:r>
      <w:r w:rsidR="005646DD">
        <w:rPr>
          <w:sz w:val="26"/>
          <w:szCs w:val="26"/>
        </w:rPr>
        <w:t>3</w:t>
      </w:r>
      <w:r w:rsidRPr="0083069D">
        <w:rPr>
          <w:sz w:val="26"/>
          <w:szCs w:val="26"/>
        </w:rPr>
        <w:t xml:space="preserve"> по выборам депутатов Думы Находкинского горо</w:t>
      </w:r>
      <w:r w:rsidR="00B809EE" w:rsidRPr="0083069D">
        <w:rPr>
          <w:sz w:val="26"/>
          <w:szCs w:val="26"/>
        </w:rPr>
        <w:t xml:space="preserve">дского округа, кандидатом </w:t>
      </w:r>
      <w:r w:rsidR="005646DD">
        <w:rPr>
          <w:sz w:val="26"/>
          <w:szCs w:val="26"/>
        </w:rPr>
        <w:t xml:space="preserve">Ивановым Иваном Павловичем </w:t>
      </w:r>
      <w:r w:rsidRPr="0083069D">
        <w:rPr>
          <w:sz w:val="26"/>
          <w:szCs w:val="26"/>
        </w:rPr>
        <w:t>представлены для регистрации:</w:t>
      </w:r>
    </w:p>
    <w:p w:rsidR="00B17E46" w:rsidRPr="0083069D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подписные листы в количестве </w:t>
      </w:r>
      <w:r w:rsidR="00296F65">
        <w:rPr>
          <w:sz w:val="26"/>
          <w:szCs w:val="26"/>
        </w:rPr>
        <w:t>1</w:t>
      </w:r>
      <w:r w:rsidR="005646DD">
        <w:rPr>
          <w:sz w:val="26"/>
          <w:szCs w:val="26"/>
        </w:rPr>
        <w:t>7</w:t>
      </w:r>
      <w:r w:rsidR="00B17E46" w:rsidRPr="0083069D">
        <w:rPr>
          <w:sz w:val="26"/>
          <w:szCs w:val="26"/>
        </w:rPr>
        <w:t xml:space="preserve"> листов с заявленными подпи</w:t>
      </w:r>
      <w:r w:rsidRPr="0083069D">
        <w:rPr>
          <w:sz w:val="26"/>
          <w:szCs w:val="26"/>
        </w:rPr>
        <w:t xml:space="preserve">сями избирателей в количестве </w:t>
      </w:r>
      <w:r w:rsidR="00296F65">
        <w:rPr>
          <w:sz w:val="26"/>
          <w:szCs w:val="26"/>
        </w:rPr>
        <w:t>4</w:t>
      </w:r>
      <w:r w:rsidR="005646DD">
        <w:rPr>
          <w:sz w:val="26"/>
          <w:szCs w:val="26"/>
        </w:rPr>
        <w:t>9</w:t>
      </w:r>
      <w:r w:rsidR="00B17E46" w:rsidRPr="0083069D">
        <w:rPr>
          <w:sz w:val="26"/>
          <w:szCs w:val="26"/>
        </w:rPr>
        <w:t xml:space="preserve"> подписей, </w:t>
      </w:r>
    </w:p>
    <w:p w:rsidR="00B17E46" w:rsidRPr="0083069D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протокол об итогах сбора подписей.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83069D">
        <w:rPr>
          <w:sz w:val="26"/>
          <w:szCs w:val="26"/>
        </w:rPr>
        <w:t xml:space="preserve">ом </w:t>
      </w:r>
      <w:r w:rsidR="005646DD">
        <w:rPr>
          <w:sz w:val="26"/>
          <w:szCs w:val="26"/>
        </w:rPr>
        <w:t xml:space="preserve">Ивановым Иваном Павловичем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83069D">
        <w:rPr>
          <w:sz w:val="26"/>
          <w:szCs w:val="26"/>
        </w:rPr>
        <w:t xml:space="preserve">круга </w:t>
      </w:r>
      <w:r w:rsidR="005646DD">
        <w:rPr>
          <w:sz w:val="26"/>
          <w:szCs w:val="26"/>
        </w:rPr>
        <w:t xml:space="preserve">Ивановым Иваном Павловичем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Избирательного кодекса Приморского края. </w:t>
      </w:r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В соответствии с частями 1 и 2 статьи 47 Избирательного кодекса Приморского края </w:t>
      </w:r>
      <w:r w:rsidR="00DA2C26" w:rsidRPr="0083069D">
        <w:rPr>
          <w:sz w:val="26"/>
          <w:szCs w:val="26"/>
        </w:rPr>
        <w:t xml:space="preserve">территориальной избирательной комиссией города Находки </w:t>
      </w:r>
      <w:r w:rsidRPr="0083069D">
        <w:rPr>
          <w:sz w:val="26"/>
          <w:szCs w:val="26"/>
        </w:rPr>
        <w:lastRenderedPageBreak/>
        <w:t xml:space="preserve">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во всех подписных листах.   </w:t>
      </w:r>
      <w:proofErr w:type="gramEnd"/>
    </w:p>
    <w:p w:rsidR="005646DD" w:rsidRDefault="00D1690A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Думы Находкинского городского округа по одномандатному избирательному округу № </w:t>
      </w:r>
      <w:r w:rsidR="00792A7A">
        <w:rPr>
          <w:sz w:val="26"/>
          <w:szCs w:val="26"/>
        </w:rPr>
        <w:t>12</w:t>
      </w:r>
      <w:r w:rsidRPr="0083069D">
        <w:rPr>
          <w:sz w:val="26"/>
          <w:szCs w:val="26"/>
        </w:rPr>
        <w:t xml:space="preserve"> </w:t>
      </w:r>
      <w:r w:rsidR="005646DD">
        <w:rPr>
          <w:sz w:val="26"/>
          <w:szCs w:val="26"/>
        </w:rPr>
        <w:t xml:space="preserve">Иванова Ивана Павловича </w:t>
      </w:r>
      <w:r w:rsidRPr="0083069D">
        <w:rPr>
          <w:sz w:val="26"/>
          <w:szCs w:val="26"/>
        </w:rPr>
        <w:t>(итоговый протокол прилагается), из 4</w:t>
      </w:r>
      <w:r w:rsidR="005646DD">
        <w:rPr>
          <w:sz w:val="26"/>
          <w:szCs w:val="26"/>
        </w:rPr>
        <w:t>7</w:t>
      </w:r>
      <w:r w:rsidRPr="0083069D">
        <w:rPr>
          <w:sz w:val="26"/>
          <w:szCs w:val="26"/>
        </w:rPr>
        <w:t xml:space="preserve"> проверенных подписей избирателей </w:t>
      </w:r>
      <w:r w:rsidR="005646DD">
        <w:rPr>
          <w:sz w:val="26"/>
          <w:szCs w:val="26"/>
        </w:rPr>
        <w:t>9</w:t>
      </w:r>
      <w:r w:rsidRPr="0083069D">
        <w:rPr>
          <w:sz w:val="26"/>
          <w:szCs w:val="26"/>
        </w:rPr>
        <w:t xml:space="preserve"> подпис</w:t>
      </w:r>
      <w:r w:rsidR="00D52F99" w:rsidRPr="0083069D">
        <w:rPr>
          <w:sz w:val="26"/>
          <w:szCs w:val="26"/>
        </w:rPr>
        <w:t>ей</w:t>
      </w:r>
      <w:r w:rsidRPr="0083069D">
        <w:rPr>
          <w:sz w:val="26"/>
          <w:szCs w:val="26"/>
        </w:rPr>
        <w:t xml:space="preserve"> признан</w:t>
      </w:r>
      <w:r w:rsidR="00CB6306">
        <w:rPr>
          <w:sz w:val="26"/>
          <w:szCs w:val="26"/>
        </w:rPr>
        <w:t>ы</w:t>
      </w:r>
      <w:r w:rsidRPr="0083069D">
        <w:rPr>
          <w:sz w:val="26"/>
          <w:szCs w:val="26"/>
        </w:rPr>
        <w:t xml:space="preserve"> недействительн</w:t>
      </w:r>
      <w:r w:rsidR="00D52F99" w:rsidRPr="0083069D">
        <w:rPr>
          <w:sz w:val="26"/>
          <w:szCs w:val="26"/>
        </w:rPr>
        <w:t>ыми</w:t>
      </w:r>
      <w:r w:rsidRPr="0083069D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 w:rsidR="00CB1E0D">
        <w:rPr>
          <w:sz w:val="26"/>
          <w:szCs w:val="26"/>
        </w:rPr>
        <w:t>0</w:t>
      </w:r>
      <w:r w:rsidR="0052697F">
        <w:rPr>
          <w:sz w:val="26"/>
          <w:szCs w:val="26"/>
        </w:rPr>
        <w:t>3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</w:t>
      </w:r>
      <w:proofErr w:type="gramEnd"/>
      <w:r w:rsidRPr="0083069D">
        <w:rPr>
          <w:sz w:val="26"/>
          <w:szCs w:val="26"/>
        </w:rPr>
        <w:t xml:space="preserve">., </w:t>
      </w:r>
      <w:proofErr w:type="gramStart"/>
      <w:r w:rsidRPr="0083069D">
        <w:rPr>
          <w:sz w:val="26"/>
          <w:szCs w:val="26"/>
        </w:rPr>
        <w:t xml:space="preserve">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792A7A">
        <w:rPr>
          <w:sz w:val="26"/>
          <w:szCs w:val="26"/>
        </w:rPr>
        <w:t>3</w:t>
      </w:r>
      <w:r w:rsidR="00296F65">
        <w:rPr>
          <w:sz w:val="26"/>
          <w:szCs w:val="26"/>
        </w:rPr>
        <w:t>1</w:t>
      </w:r>
      <w:r w:rsidRPr="0083069D">
        <w:rPr>
          <w:sz w:val="26"/>
          <w:szCs w:val="26"/>
        </w:rPr>
        <w:t>.0</w:t>
      </w:r>
      <w:r w:rsidR="00792A7A">
        <w:rPr>
          <w:sz w:val="26"/>
          <w:szCs w:val="26"/>
        </w:rPr>
        <w:t>7</w:t>
      </w:r>
      <w:r w:rsidRPr="0083069D">
        <w:rPr>
          <w:sz w:val="26"/>
          <w:szCs w:val="26"/>
        </w:rPr>
        <w:t xml:space="preserve"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 (далее – Рабочая группа). </w:t>
      </w:r>
      <w:proofErr w:type="gramEnd"/>
    </w:p>
    <w:p w:rsidR="007431D4" w:rsidRDefault="00D1690A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Недостоверных подписей территориальной избирательной комиссией города Находки не выявлено.</w:t>
      </w:r>
      <w:r w:rsidR="0083069D" w:rsidRPr="0083069D">
        <w:rPr>
          <w:sz w:val="26"/>
          <w:szCs w:val="26"/>
        </w:rPr>
        <w:t xml:space="preserve"> </w:t>
      </w:r>
    </w:p>
    <w:p w:rsidR="00D52F99" w:rsidRPr="0083069D" w:rsidRDefault="00DA2C26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В</w:t>
      </w:r>
      <w:r w:rsidR="004A6353" w:rsidRPr="0083069D">
        <w:rPr>
          <w:sz w:val="26"/>
          <w:szCs w:val="26"/>
        </w:rPr>
        <w:t xml:space="preserve"> </w:t>
      </w:r>
      <w:proofErr w:type="gramStart"/>
      <w:r w:rsidR="004A6353" w:rsidRPr="0083069D">
        <w:rPr>
          <w:sz w:val="26"/>
          <w:szCs w:val="26"/>
        </w:rPr>
        <w:t>соответствии</w:t>
      </w:r>
      <w:proofErr w:type="gramEnd"/>
      <w:r w:rsidR="004A6353" w:rsidRPr="0083069D">
        <w:rPr>
          <w:sz w:val="26"/>
          <w:szCs w:val="26"/>
        </w:rPr>
        <w:t xml:space="preserve"> с частью 13 статьи 47 Избирательного кодекса Приморского края Рабочей группой составлена ведомость проверки подписных листов</w:t>
      </w:r>
      <w:r w:rsidR="00D1690A" w:rsidRPr="0083069D">
        <w:rPr>
          <w:sz w:val="26"/>
          <w:szCs w:val="26"/>
        </w:rPr>
        <w:t>.</w:t>
      </w:r>
      <w:r w:rsidR="004A6353" w:rsidRPr="0083069D">
        <w:rPr>
          <w:sz w:val="26"/>
          <w:szCs w:val="26"/>
        </w:rPr>
        <w:t xml:space="preserve"> </w:t>
      </w:r>
    </w:p>
    <w:p w:rsidR="00D359E3" w:rsidRDefault="004A6353" w:rsidP="00D359E3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>В результате проведенной проверки</w:t>
      </w:r>
      <w:r w:rsidR="007431D4">
        <w:rPr>
          <w:sz w:val="26"/>
          <w:szCs w:val="26"/>
        </w:rPr>
        <w:t xml:space="preserve">, </w:t>
      </w:r>
      <w:r w:rsidRPr="0083069D">
        <w:rPr>
          <w:sz w:val="26"/>
          <w:szCs w:val="26"/>
        </w:rPr>
        <w:t>число достоверных подписей избирателей, собранных в поддержку выдвижения кандидат</w:t>
      </w:r>
      <w:r w:rsidR="00DA2C26" w:rsidRPr="0083069D">
        <w:rPr>
          <w:sz w:val="26"/>
          <w:szCs w:val="26"/>
        </w:rPr>
        <w:t>а</w:t>
      </w:r>
      <w:r w:rsidR="00F65312" w:rsidRPr="0083069D">
        <w:rPr>
          <w:sz w:val="26"/>
          <w:szCs w:val="26"/>
        </w:rPr>
        <w:t xml:space="preserve"> </w:t>
      </w:r>
      <w:r w:rsidR="00D359E3">
        <w:rPr>
          <w:sz w:val="26"/>
          <w:szCs w:val="26"/>
        </w:rPr>
        <w:t>Иванова Ивана Павловича, составляет 38 подписей избирателей, что является недостаточным для его регистрации кандидатом в депутаты Думы Находкинского городского округа по одномандатному избирательному округу № 13.</w:t>
      </w:r>
      <w:proofErr w:type="gramEnd"/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В </w:t>
      </w:r>
      <w:proofErr w:type="gramStart"/>
      <w:r w:rsidRPr="0083069D">
        <w:rPr>
          <w:sz w:val="26"/>
          <w:szCs w:val="26"/>
        </w:rPr>
        <w:t>соответствии</w:t>
      </w:r>
      <w:proofErr w:type="gramEnd"/>
      <w:r w:rsidRPr="0083069D">
        <w:rPr>
          <w:sz w:val="26"/>
          <w:szCs w:val="26"/>
        </w:rPr>
        <w:t xml:space="preserve"> с пунктом 14 части 8 статьи 49 Избирательного кодекса Приморского края недостаточное количество достоверных подписей избирателей, представленных для регистрации, является основанием для отказа в регистрации </w:t>
      </w:r>
      <w:r w:rsidR="0083069D" w:rsidRPr="0083069D">
        <w:rPr>
          <w:sz w:val="26"/>
          <w:szCs w:val="26"/>
        </w:rPr>
        <w:t>к</w:t>
      </w:r>
      <w:r w:rsidRPr="0083069D">
        <w:rPr>
          <w:sz w:val="26"/>
          <w:szCs w:val="26"/>
        </w:rPr>
        <w:t>андидат</w:t>
      </w:r>
      <w:r w:rsidR="0083069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>.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На основании изложенного, руководствуясь статьями 28, 40, 41, 46, 47 и 49</w:t>
      </w:r>
      <w:r w:rsidR="00693FED" w:rsidRPr="0083069D">
        <w:rPr>
          <w:sz w:val="26"/>
          <w:szCs w:val="26"/>
        </w:rPr>
        <w:t xml:space="preserve">  </w:t>
      </w:r>
      <w:r w:rsidRPr="0083069D">
        <w:rPr>
          <w:sz w:val="26"/>
          <w:szCs w:val="26"/>
        </w:rPr>
        <w:t xml:space="preserve"> Избирательного кодекса Приморского края, </w:t>
      </w:r>
      <w:proofErr w:type="gramStart"/>
      <w:r w:rsidRPr="0083069D">
        <w:rPr>
          <w:sz w:val="26"/>
          <w:szCs w:val="26"/>
        </w:rPr>
        <w:t>территориальная</w:t>
      </w:r>
      <w:proofErr w:type="gramEnd"/>
      <w:r w:rsidRPr="0083069D">
        <w:rPr>
          <w:sz w:val="26"/>
          <w:szCs w:val="26"/>
        </w:rPr>
        <w:t xml:space="preserve"> избирательная комиссии города Находки 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РЕШИЛА: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lastRenderedPageBreak/>
        <w:t>1. Отказать в регистрации кандидат</w:t>
      </w:r>
      <w:r w:rsidR="00693FE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 в депутаты Думы Находкинского городского округа по одномандатному избирательному округу № </w:t>
      </w:r>
      <w:r w:rsidR="0052697F">
        <w:rPr>
          <w:sz w:val="26"/>
          <w:szCs w:val="26"/>
        </w:rPr>
        <w:t>1</w:t>
      </w:r>
      <w:r w:rsidR="00D359E3">
        <w:rPr>
          <w:sz w:val="26"/>
          <w:szCs w:val="26"/>
        </w:rPr>
        <w:t>3 Иванова Ивана Павловича</w:t>
      </w:r>
      <w:r w:rsidRPr="0083069D">
        <w:rPr>
          <w:sz w:val="26"/>
          <w:szCs w:val="26"/>
        </w:rPr>
        <w:t xml:space="preserve">. </w:t>
      </w:r>
    </w:p>
    <w:p w:rsidR="004E6A5A" w:rsidRDefault="004E6A5A" w:rsidP="004E6A5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Прекратить все финансовые операции по специальному избирательному счету </w:t>
      </w:r>
      <w:r w:rsidRPr="007D621A">
        <w:rPr>
          <w:sz w:val="26"/>
          <w:szCs w:val="26"/>
        </w:rPr>
        <w:t>№ 40810810</w:t>
      </w:r>
      <w:r w:rsidR="007D621A" w:rsidRPr="007D621A">
        <w:rPr>
          <w:sz w:val="26"/>
          <w:szCs w:val="26"/>
        </w:rPr>
        <w:t>05</w:t>
      </w:r>
      <w:r w:rsidRPr="007D621A">
        <w:rPr>
          <w:sz w:val="26"/>
          <w:szCs w:val="26"/>
        </w:rPr>
        <w:t>0009408</w:t>
      </w:r>
      <w:r w:rsidR="007D621A" w:rsidRPr="007D621A">
        <w:rPr>
          <w:sz w:val="26"/>
          <w:szCs w:val="26"/>
        </w:rPr>
        <w:t>385</w:t>
      </w:r>
      <w:r w:rsidRPr="007D621A">
        <w:rPr>
          <w:sz w:val="26"/>
          <w:szCs w:val="26"/>
        </w:rPr>
        <w:t>, открытому</w:t>
      </w:r>
      <w:r>
        <w:rPr>
          <w:sz w:val="26"/>
          <w:szCs w:val="26"/>
        </w:rPr>
        <w:t xml:space="preserve"> кандидатом Ивановым Иваном Павловичем </w:t>
      </w:r>
      <w:r>
        <w:rPr>
          <w:sz w:val="28"/>
          <w:szCs w:val="28"/>
        </w:rPr>
        <w:t>для формирования избирательного фонда во внутреннем структурном подразделении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России», расположенном по адресу: город Находка, улица Портовая, дом 3.</w:t>
      </w:r>
    </w:p>
    <w:p w:rsidR="004E6A5A" w:rsidRDefault="004E6A5A" w:rsidP="004E6A5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Направить копию настоящего решения Иванову Ивану Павловичу  и  </w:t>
      </w:r>
      <w:r>
        <w:rPr>
          <w:sz w:val="28"/>
          <w:szCs w:val="28"/>
        </w:rPr>
        <w:t>во внутреннее структурное подразделение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России».</w:t>
      </w:r>
    </w:p>
    <w:p w:rsidR="00435382" w:rsidRPr="0083069D" w:rsidRDefault="00EE1329" w:rsidP="00435382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35382" w:rsidRPr="0083069D">
        <w:rPr>
          <w:sz w:val="26"/>
          <w:szCs w:val="26"/>
        </w:rPr>
        <w:t xml:space="preserve">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Председатель комиссии </w:t>
      </w:r>
      <w:r w:rsidRPr="0083069D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Секретарь заседания  </w:t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bookmarkStart w:id="0" w:name="_GoBack"/>
      <w:bookmarkEnd w:id="0"/>
      <w:r w:rsidRPr="0083069D">
        <w:rPr>
          <w:sz w:val="26"/>
          <w:szCs w:val="26"/>
        </w:rPr>
        <w:tab/>
        <w:t xml:space="preserve">                                   </w:t>
      </w:r>
      <w:r w:rsidR="00296F65">
        <w:rPr>
          <w:sz w:val="26"/>
          <w:szCs w:val="26"/>
        </w:rPr>
        <w:t xml:space="preserve"> Е</w:t>
      </w:r>
      <w:r w:rsidRPr="0083069D">
        <w:rPr>
          <w:sz w:val="26"/>
          <w:szCs w:val="26"/>
        </w:rPr>
        <w:t>.</w:t>
      </w:r>
      <w:r w:rsidR="00296F65">
        <w:rPr>
          <w:sz w:val="26"/>
          <w:szCs w:val="26"/>
        </w:rPr>
        <w:t>Н</w:t>
      </w:r>
      <w:r w:rsidRPr="0083069D">
        <w:rPr>
          <w:sz w:val="26"/>
          <w:szCs w:val="26"/>
        </w:rPr>
        <w:t>. С</w:t>
      </w:r>
      <w:r w:rsidR="00296F65">
        <w:rPr>
          <w:sz w:val="26"/>
          <w:szCs w:val="26"/>
        </w:rPr>
        <w:t>тадниченко</w:t>
      </w:r>
    </w:p>
    <w:p w:rsidR="00EE0AAC" w:rsidRDefault="00EE0AAC" w:rsidP="00435382">
      <w:pPr>
        <w:spacing w:line="360" w:lineRule="auto"/>
        <w:jc w:val="both"/>
        <w:rPr>
          <w:sz w:val="26"/>
          <w:szCs w:val="26"/>
        </w:rPr>
      </w:pPr>
    </w:p>
    <w:p w:rsidR="00EE0AAC" w:rsidRPr="0083069D" w:rsidRDefault="00EE0AAC" w:rsidP="00435382">
      <w:pPr>
        <w:spacing w:line="360" w:lineRule="auto"/>
        <w:jc w:val="both"/>
        <w:rPr>
          <w:rFonts w:eastAsia="SimSun"/>
          <w:sz w:val="26"/>
          <w:szCs w:val="26"/>
        </w:rPr>
      </w:pPr>
    </w:p>
    <w:sectPr w:rsidR="00EE0AAC" w:rsidRPr="0083069D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C1AC3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07D32"/>
    <w:rsid w:val="0021292F"/>
    <w:rsid w:val="00212D92"/>
    <w:rsid w:val="00230C0E"/>
    <w:rsid w:val="00232A1C"/>
    <w:rsid w:val="00233B05"/>
    <w:rsid w:val="002531A1"/>
    <w:rsid w:val="00260933"/>
    <w:rsid w:val="00272732"/>
    <w:rsid w:val="0028093F"/>
    <w:rsid w:val="00286506"/>
    <w:rsid w:val="00290AA8"/>
    <w:rsid w:val="00293BF6"/>
    <w:rsid w:val="00296F65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2984"/>
    <w:rsid w:val="003F4D03"/>
    <w:rsid w:val="00412856"/>
    <w:rsid w:val="004202FB"/>
    <w:rsid w:val="004335EF"/>
    <w:rsid w:val="00435382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39D7"/>
    <w:rsid w:val="00496690"/>
    <w:rsid w:val="004A229E"/>
    <w:rsid w:val="004A6353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E6A5A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2697F"/>
    <w:rsid w:val="00535831"/>
    <w:rsid w:val="005358BE"/>
    <w:rsid w:val="005507AB"/>
    <w:rsid w:val="00561BCB"/>
    <w:rsid w:val="00562F6A"/>
    <w:rsid w:val="005646DD"/>
    <w:rsid w:val="00574AA1"/>
    <w:rsid w:val="00580A3A"/>
    <w:rsid w:val="00590261"/>
    <w:rsid w:val="005A6A94"/>
    <w:rsid w:val="005B05F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568"/>
    <w:rsid w:val="00617A58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3FED"/>
    <w:rsid w:val="006969AB"/>
    <w:rsid w:val="006B2C89"/>
    <w:rsid w:val="006B599E"/>
    <w:rsid w:val="006C1D26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431D4"/>
    <w:rsid w:val="00756ED8"/>
    <w:rsid w:val="0076243B"/>
    <w:rsid w:val="00763DFF"/>
    <w:rsid w:val="00773A26"/>
    <w:rsid w:val="00782BEE"/>
    <w:rsid w:val="00784E63"/>
    <w:rsid w:val="007902E8"/>
    <w:rsid w:val="00792A7A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D621A"/>
    <w:rsid w:val="007E146C"/>
    <w:rsid w:val="007F2A08"/>
    <w:rsid w:val="008142E1"/>
    <w:rsid w:val="008205D8"/>
    <w:rsid w:val="00823D00"/>
    <w:rsid w:val="0083069D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10632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C6318"/>
    <w:rsid w:val="009D14C7"/>
    <w:rsid w:val="009D58CA"/>
    <w:rsid w:val="009F1896"/>
    <w:rsid w:val="00A00210"/>
    <w:rsid w:val="00A03436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E0559"/>
    <w:rsid w:val="00AF174A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01C0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1E0D"/>
    <w:rsid w:val="00CB269F"/>
    <w:rsid w:val="00CB6306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52F99"/>
    <w:rsid w:val="00D6206A"/>
    <w:rsid w:val="00D67D9B"/>
    <w:rsid w:val="00D707D9"/>
    <w:rsid w:val="00D924AD"/>
    <w:rsid w:val="00D93DCE"/>
    <w:rsid w:val="00DA2C26"/>
    <w:rsid w:val="00DA74DE"/>
    <w:rsid w:val="00DB42E2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A90"/>
    <w:rsid w:val="00EE0AAC"/>
    <w:rsid w:val="00EE1329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5312"/>
    <w:rsid w:val="00F67A7A"/>
    <w:rsid w:val="00F724D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10</cp:revision>
  <dcterms:created xsi:type="dcterms:W3CDTF">2017-08-09T06:06:00Z</dcterms:created>
  <dcterms:modified xsi:type="dcterms:W3CDTF">2017-08-10T02:56:00Z</dcterms:modified>
</cp:coreProperties>
</file>